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Verfahrensverzeichnis</w:t>
      </w:r>
    </w:p>
    <w:p w:rsidR="00000000" w:rsidRDefault="00652CCD">
      <w:pPr>
        <w:spacing w:before="120"/>
        <w:jc w:val="center"/>
        <w:rPr>
          <w:rFonts w:ascii="Arial" w:hAnsi="Arial"/>
          <w:b/>
          <w:sz w:val="36"/>
        </w:rPr>
      </w:pPr>
      <w:r>
        <w:rPr>
          <w:rFonts w:ascii="Arial" w:hAnsi="Arial"/>
        </w:rPr>
        <w:t>Beschreibung des einzelnen Verfahrens nach § 8 DSG NRW</w:t>
      </w:r>
    </w:p>
    <w:p w:rsidR="00000000" w:rsidRDefault="00652CCD"/>
    <w:p w:rsidR="00000000" w:rsidRDefault="00652CCD"/>
    <w:p w:rsidR="00000000" w:rsidRDefault="00652CCD"/>
    <w:p w:rsidR="00000000" w:rsidRDefault="00652CCD"/>
    <w:p w:rsidR="00000000" w:rsidRDefault="00652CCD"/>
    <w:p w:rsidR="00000000" w:rsidRDefault="00652CCD">
      <w:pPr>
        <w:ind w:firstLine="2880"/>
        <w:rPr>
          <w:b/>
          <w:sz w:val="28"/>
        </w:rPr>
      </w:pPr>
      <w:r>
        <w:rPr>
          <w:b/>
          <w:sz w:val="28"/>
        </w:rPr>
        <w:t xml:space="preserve">Lfd. Nr.: </w:t>
      </w:r>
      <w:r>
        <w:rPr>
          <w:b/>
          <w:sz w:val="28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0" w:name="Text2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0"/>
      <w:r>
        <w:rPr>
          <w:b/>
          <w:sz w:val="28"/>
        </w:rPr>
        <w:t xml:space="preserve"> </w:t>
      </w:r>
      <w:r>
        <w:t>(wird vom DSB vergeben)</w:t>
      </w:r>
    </w:p>
    <w:p w:rsidR="00000000" w:rsidRDefault="00652CCD">
      <w:pPr>
        <w:ind w:firstLine="2880"/>
        <w:rPr>
          <w:b/>
          <w:sz w:val="28"/>
        </w:rPr>
      </w:pPr>
    </w:p>
    <w:p w:rsidR="00000000" w:rsidRDefault="00652CCD">
      <w:pPr>
        <w:ind w:firstLine="2880"/>
        <w:rPr>
          <w:sz w:val="28"/>
        </w:rPr>
      </w:pPr>
      <w:r>
        <w:rPr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1"/>
      <w:r>
        <w:rPr>
          <w:sz w:val="28"/>
        </w:rPr>
        <w:tab/>
        <w:t>Neues Verfahren / Erstmeldung</w:t>
      </w:r>
    </w:p>
    <w:p w:rsidR="00000000" w:rsidRDefault="00652CCD">
      <w:pPr>
        <w:ind w:firstLine="2880"/>
        <w:rPr>
          <w:sz w:val="28"/>
        </w:rPr>
      </w:pPr>
      <w:r>
        <w:rPr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2"/>
      <w:r>
        <w:rPr>
          <w:sz w:val="28"/>
        </w:rPr>
        <w:tab/>
        <w:t>Wesentliche Änderung</w:t>
      </w:r>
    </w:p>
    <w:p w:rsidR="00000000" w:rsidRDefault="00652CCD"/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/>
    <w:p w:rsidR="00000000" w:rsidRDefault="00652CCD"/>
    <w:p w:rsidR="00000000" w:rsidRDefault="00652CCD"/>
    <w:p w:rsidR="00000000" w:rsidRDefault="00652CCD"/>
    <w:p w:rsidR="00000000" w:rsidRDefault="00652CCD">
      <w:pPr>
        <w:ind w:left="144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>
        <w:fldChar w:fldCharType="end"/>
      </w:r>
      <w:bookmarkEnd w:id="3"/>
      <w:r>
        <w:tab/>
        <w:t>Das Ver</w:t>
      </w:r>
      <w:r>
        <w:t xml:space="preserve">fahren ist zur Einsichtnahme bestimmt </w:t>
      </w:r>
    </w:p>
    <w:p w:rsidR="00000000" w:rsidRDefault="00652CCD">
      <w:pPr>
        <w:ind w:left="1416" w:firstLine="708"/>
      </w:pPr>
      <w:r>
        <w:t>(§ 8 Abs. 2 Satz 1 DSG NRW).</w:t>
      </w:r>
    </w:p>
    <w:p w:rsidR="00000000" w:rsidRDefault="00652CCD">
      <w:pPr>
        <w:ind w:left="1416" w:firstLine="708"/>
      </w:pPr>
    </w:p>
    <w:p w:rsidR="00000000" w:rsidRDefault="00652CCD">
      <w:pPr>
        <w:ind w:left="2124" w:hanging="684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instrText xml:space="preserve"> FORMCHECKBOX </w:instrText>
      </w:r>
      <w:r>
        <w:fldChar w:fldCharType="end"/>
      </w:r>
      <w:bookmarkEnd w:id="4"/>
      <w:r>
        <w:tab/>
        <w:t xml:space="preserve">Das Verfahren ist nur teilweise zur Einsichtnahme bestimmt. Ausgenommen sind die Angaben nach § 8 Abs. 1 Nr. 7, 8 </w:t>
      </w:r>
      <w:r>
        <w:br/>
        <w:t>und 11 DSG NRW.</w:t>
      </w:r>
    </w:p>
    <w:p w:rsidR="00000000" w:rsidRDefault="00652CCD">
      <w:pPr>
        <w:ind w:left="2124" w:hanging="684"/>
      </w:pPr>
    </w:p>
    <w:p w:rsidR="00000000" w:rsidRDefault="00652CCD">
      <w:pPr>
        <w:ind w:left="1440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instrText xml:space="preserve"> FORMCHECKBOX </w:instrText>
      </w:r>
      <w:r>
        <w:fldChar w:fldCharType="end"/>
      </w:r>
      <w:bookmarkEnd w:id="5"/>
      <w:r>
        <w:tab/>
        <w:t>Das Verzeichnis ist</w:t>
      </w:r>
      <w:r>
        <w:t xml:space="preserve"> nicht zur Einsichtnahme bestimmt</w:t>
      </w:r>
    </w:p>
    <w:p w:rsidR="00000000" w:rsidRDefault="00652CCD">
      <w:pPr>
        <w:ind w:left="1440" w:firstLine="684"/>
      </w:pPr>
      <w:r>
        <w:t>(§ 8 Abs. 2 Satz 2 DSG NRW).</w:t>
      </w:r>
    </w:p>
    <w:p w:rsidR="00000000" w:rsidRDefault="00652CCD">
      <w:pPr>
        <w:ind w:left="1440" w:firstLine="684"/>
      </w:pPr>
    </w:p>
    <w:p w:rsidR="00000000" w:rsidRDefault="00652CCD">
      <w:pPr>
        <w:ind w:left="2160" w:hanging="720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instrText xml:space="preserve"> FORMCHECKBOX </w:instrText>
      </w:r>
      <w:r>
        <w:fldChar w:fldCharType="end"/>
      </w:r>
      <w:bookmarkEnd w:id="6"/>
      <w:r>
        <w:tab/>
        <w:t>Das Verfahren ist Teil eines gemeinsamen oder verbundenen Verfahrens nach § 4 a DSG NRW.</w:t>
      </w:r>
    </w:p>
    <w:p w:rsidR="00000000" w:rsidRDefault="00652CCD">
      <w:pPr>
        <w:ind w:left="2160"/>
      </w:pPr>
      <w:r>
        <w:t xml:space="preserve">Verantwortliche Stelle: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000000" w:rsidRDefault="00652CCD">
      <w:pPr>
        <w:ind w:left="1440"/>
      </w:pPr>
    </w:p>
    <w:p w:rsidR="00000000" w:rsidRDefault="00652CCD"/>
    <w:p w:rsidR="00000000" w:rsidRDefault="00652CCD"/>
    <w:p w:rsidR="00000000" w:rsidRDefault="00652CCD"/>
    <w:p w:rsidR="00000000" w:rsidRDefault="00652CCD"/>
    <w:p w:rsidR="00000000" w:rsidRDefault="00652CCD"/>
    <w:p w:rsidR="00000000" w:rsidRDefault="00652CCD"/>
    <w:p w:rsidR="00000000" w:rsidRDefault="00652CCD"/>
    <w:tbl>
      <w:tblPr>
        <w:tblW w:w="0" w:type="auto"/>
        <w:tblInd w:w="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4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bottom w:val="single" w:sz="4" w:space="0" w:color="auto"/>
            </w:tcBorders>
          </w:tcPr>
          <w:p w:rsidR="00000000" w:rsidRDefault="00652CCD">
            <w:r>
              <w:t>Datenverarbeitende Stelle</w:t>
            </w:r>
            <w:r>
              <w:br/>
            </w:r>
          </w:p>
          <w:p w:rsidR="00000000" w:rsidRDefault="00652CCD"/>
          <w:p w:rsidR="00000000" w:rsidRDefault="00652CCD">
            <w:r>
              <w:br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40" w:type="dxa"/>
          </w:tcPr>
          <w:p w:rsidR="00000000" w:rsidRDefault="00652CCD"/>
        </w:tc>
        <w:tc>
          <w:tcPr>
            <w:tcW w:w="3920" w:type="dxa"/>
            <w:tcBorders>
              <w:bottom w:val="single" w:sz="4" w:space="0" w:color="auto"/>
            </w:tcBorders>
          </w:tcPr>
          <w:p w:rsidR="00000000" w:rsidRDefault="00652CCD">
            <w:r>
              <w:t>Behördlicher Datenschutzbeauftragter</w:t>
            </w:r>
            <w:r>
              <w:br/>
            </w:r>
          </w:p>
          <w:p w:rsidR="00000000" w:rsidRDefault="00652CCD"/>
          <w:p w:rsidR="00000000" w:rsidRDefault="00652CCD">
            <w:r>
              <w:br/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</w:tcBorders>
          </w:tcPr>
          <w:p w:rsidR="00000000" w:rsidRDefault="00652CCD">
            <w:r>
              <w:t>Datum</w:t>
            </w:r>
            <w:r>
              <w:tab/>
            </w:r>
            <w:r>
              <w:tab/>
              <w:t>Unterschrift</w:t>
            </w:r>
          </w:p>
        </w:tc>
        <w:tc>
          <w:tcPr>
            <w:tcW w:w="540" w:type="dxa"/>
          </w:tcPr>
          <w:p w:rsidR="00000000" w:rsidRDefault="00652CCD"/>
        </w:tc>
        <w:tc>
          <w:tcPr>
            <w:tcW w:w="3920" w:type="dxa"/>
            <w:tcBorders>
              <w:top w:val="single" w:sz="4" w:space="0" w:color="auto"/>
            </w:tcBorders>
          </w:tcPr>
          <w:p w:rsidR="00000000" w:rsidRDefault="00652CCD">
            <w:r>
              <w:t>Datum</w:t>
            </w:r>
            <w:r>
              <w:tab/>
            </w:r>
            <w:r>
              <w:tab/>
              <w:t>Unterschrift</w:t>
            </w:r>
          </w:p>
        </w:tc>
      </w:tr>
    </w:tbl>
    <w:p w:rsidR="00000000" w:rsidRDefault="00652CCD"/>
    <w:p w:rsidR="00000000" w:rsidRDefault="00652CCD">
      <w:pPr>
        <w:pStyle w:val="berschrift1"/>
        <w:numPr>
          <w:ilvl w:val="0"/>
          <w:numId w:val="0"/>
        </w:numPr>
        <w:spacing w:before="0"/>
        <w:jc w:val="center"/>
      </w:pPr>
      <w:r>
        <w:br w:type="page"/>
      </w:r>
      <w:r>
        <w:lastRenderedPageBreak/>
        <w:t>Teil A   Allgemeine Angaben</w:t>
      </w:r>
      <w:r>
        <w:br/>
      </w:r>
      <w:r>
        <w:rPr>
          <w:b w:val="0"/>
          <w:sz w:val="24"/>
        </w:rPr>
        <w:t>(durch die datenverarbeitende Stelle auszufüllen)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berschrift2"/>
        <w:numPr>
          <w:ilvl w:val="0"/>
          <w:numId w:val="0"/>
        </w:numPr>
        <w:spacing w:after="120"/>
        <w:rPr>
          <w:i w:val="0"/>
          <w:sz w:val="24"/>
        </w:rPr>
      </w:pPr>
      <w:r>
        <w:rPr>
          <w:i w:val="0"/>
          <w:sz w:val="24"/>
        </w:rPr>
        <w:t>1</w:t>
      </w:r>
      <w:r>
        <w:rPr>
          <w:i w:val="0"/>
          <w:sz w:val="24"/>
        </w:rPr>
        <w:tab/>
        <w:t xml:space="preserve">Name </w:t>
      </w:r>
      <w:r>
        <w:rPr>
          <w:i w:val="0"/>
          <w:sz w:val="24"/>
        </w:rPr>
        <w:t>und Anschrift der datenverarbeitenden Stelle</w:t>
      </w:r>
    </w:p>
    <w:p w:rsidR="00000000" w:rsidRDefault="00652CCD">
      <w:pPr>
        <w:pStyle w:val="berschrift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1.1</w:t>
      </w:r>
      <w:r>
        <w:rPr>
          <w:rFonts w:ascii="Times New Roman" w:hAnsi="Times New Roman"/>
          <w:b w:val="0"/>
          <w:sz w:val="24"/>
        </w:rPr>
        <w:tab/>
        <w:t>Name und Anschrift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000000" w:rsidRDefault="00652CCD">
      <w:pPr>
        <w:pStyle w:val="Textkrper"/>
        <w:jc w:val="left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000000" w:rsidRDefault="0065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u w:val="single"/>
        </w:rPr>
      </w:pPr>
    </w:p>
    <w:p w:rsidR="00000000" w:rsidRDefault="00652CCD">
      <w:pPr>
        <w:pStyle w:val="berschrift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1.2</w:t>
      </w:r>
      <w:r>
        <w:rPr>
          <w:rFonts w:ascii="Times New Roman" w:hAnsi="Times New Roman"/>
          <w:b w:val="0"/>
          <w:sz w:val="24"/>
        </w:rPr>
        <w:tab/>
        <w:t>Organisationseinheit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000000" w:rsidRDefault="00652CCD">
      <w:pPr>
        <w:pStyle w:val="Textkrper"/>
        <w:jc w:val="lef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000000" w:rsidRDefault="0065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52CCD"/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berschrift2"/>
        <w:numPr>
          <w:ilvl w:val="0"/>
          <w:numId w:val="0"/>
        </w:numPr>
        <w:spacing w:after="120"/>
        <w:rPr>
          <w:i w:val="0"/>
          <w:sz w:val="24"/>
        </w:rPr>
      </w:pPr>
      <w:r>
        <w:rPr>
          <w:i w:val="0"/>
          <w:sz w:val="24"/>
        </w:rPr>
        <w:t>2</w:t>
      </w:r>
      <w:r>
        <w:rPr>
          <w:i w:val="0"/>
          <w:sz w:val="24"/>
        </w:rPr>
        <w:tab/>
        <w:t>Zweckbestimmung und Rechtsgrundlage der Datenverarbeitung</w:t>
      </w:r>
    </w:p>
    <w:p w:rsidR="00000000" w:rsidRDefault="00652CCD">
      <w:pPr>
        <w:pStyle w:val="berschrift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2.1</w:t>
      </w:r>
      <w:r>
        <w:rPr>
          <w:rFonts w:ascii="Times New Roman" w:hAnsi="Times New Roman"/>
          <w:b w:val="0"/>
          <w:sz w:val="24"/>
        </w:rPr>
        <w:tab/>
        <w:t>Zweckbestimmung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000000" w:rsidRDefault="00652CCD">
      <w:pPr>
        <w:pStyle w:val="Textkrper"/>
        <w:jc w:val="lef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u w:val="single"/>
        </w:rPr>
      </w:pPr>
    </w:p>
    <w:p w:rsidR="00000000" w:rsidRDefault="00652CCD">
      <w:pPr>
        <w:pStyle w:val="berschrift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2.2</w:t>
      </w:r>
      <w:r>
        <w:rPr>
          <w:rFonts w:ascii="Times New Roman" w:hAnsi="Times New Roman"/>
          <w:b w:val="0"/>
          <w:sz w:val="24"/>
        </w:rPr>
        <w:tab/>
        <w:t>ggf. Bezeichnung des Verfahrens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000000" w:rsidRDefault="00652CCD">
      <w:pPr>
        <w:pStyle w:val="Textkrper"/>
        <w:jc w:val="lef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u w:val="single"/>
        </w:rPr>
      </w:pPr>
    </w:p>
    <w:p w:rsidR="00000000" w:rsidRDefault="00652CCD">
      <w:pPr>
        <w:pStyle w:val="berschrift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2.3</w:t>
      </w:r>
      <w:r>
        <w:rPr>
          <w:rFonts w:ascii="Times New Roman" w:hAnsi="Times New Roman"/>
          <w:b w:val="0"/>
          <w:sz w:val="24"/>
        </w:rPr>
        <w:tab/>
        <w:t>Rechtsgrundlage (ggf. nach Art der Datenverarbeitung unterschieden)</w:t>
      </w:r>
    </w:p>
    <w:p w:rsidR="00000000" w:rsidRDefault="00652CCD">
      <w:pPr>
        <w:pStyle w:val="Textkrper"/>
        <w:jc w:val="lef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52CCD"/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berschrift2"/>
        <w:numPr>
          <w:ilvl w:val="0"/>
          <w:numId w:val="0"/>
        </w:numPr>
        <w:spacing w:after="120"/>
        <w:rPr>
          <w:b w:val="0"/>
          <w:i w:val="0"/>
          <w:sz w:val="24"/>
        </w:rPr>
      </w:pPr>
      <w:r>
        <w:rPr>
          <w:i w:val="0"/>
          <w:sz w:val="24"/>
        </w:rPr>
        <w:t>3</w:t>
      </w:r>
      <w:r>
        <w:rPr>
          <w:i w:val="0"/>
          <w:sz w:val="24"/>
        </w:rPr>
        <w:tab/>
        <w:t>Art der gespeicherten 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2520"/>
        <w:gridCol w:w="55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Lfd. Nr.</w:t>
            </w:r>
          </w:p>
        </w:tc>
        <w:tc>
          <w:tcPr>
            <w:tcW w:w="2520" w:type="dxa"/>
          </w:tcPr>
          <w:p w:rsidR="00000000" w:rsidRDefault="00652CCD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Feldbezeichnung</w:t>
            </w:r>
          </w:p>
        </w:tc>
        <w:tc>
          <w:tcPr>
            <w:tcW w:w="5542" w:type="dxa"/>
          </w:tcPr>
          <w:p w:rsidR="00000000" w:rsidRDefault="00652CCD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Feldinhalt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instrText xml:space="preserve"> FORM</w:instrText>
            </w:r>
            <w:r>
              <w:instrText xml:space="preserve">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42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000000" w:rsidRDefault="00652CCD">
            <w:pPr>
              <w:spacing w:after="120"/>
            </w:pPr>
            <w:r>
              <w:t>Besonders geschützte Daten nach § 4 Abs. 3 DSG NRW (bitte lfd.</w:t>
            </w:r>
            <w:r>
              <w:t xml:space="preserve"> Nr. angeben):</w:t>
            </w:r>
          </w:p>
          <w:p w:rsidR="00000000" w:rsidRDefault="00652CC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 xml:space="preserve">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</w:t>
            </w:r>
          </w:p>
          <w:p w:rsidR="00000000" w:rsidRDefault="00652CCD"/>
        </w:tc>
      </w:tr>
    </w:tbl>
    <w:p w:rsidR="00000000" w:rsidRDefault="00652CCD">
      <w:pPr>
        <w:pStyle w:val="berschrift2"/>
        <w:numPr>
          <w:ilvl w:val="0"/>
          <w:numId w:val="0"/>
        </w:numPr>
        <w:spacing w:after="120"/>
        <w:rPr>
          <w:i w:val="0"/>
          <w:sz w:val="24"/>
        </w:rPr>
      </w:pPr>
      <w:r>
        <w:rPr>
          <w:i w:val="0"/>
          <w:sz w:val="24"/>
        </w:rPr>
        <w:lastRenderedPageBreak/>
        <w:t>4</w:t>
      </w:r>
      <w:r>
        <w:rPr>
          <w:i w:val="0"/>
          <w:sz w:val="24"/>
        </w:rPr>
        <w:tab/>
        <w:t>Kreis der Betroffenen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77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t>Lfd. Nr. aus 3</w:t>
            </w:r>
          </w:p>
        </w:tc>
        <w:tc>
          <w:tcPr>
            <w:tcW w:w="7702" w:type="dxa"/>
          </w:tcPr>
          <w:p w:rsidR="00000000" w:rsidRDefault="00652CCD">
            <w:pPr>
              <w:pStyle w:val="Kopfzeile"/>
              <w:keepNext/>
              <w:tabs>
                <w:tab w:val="clear" w:pos="4536"/>
                <w:tab w:val="clear" w:pos="9072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</w:instrText>
            </w:r>
            <w:r>
              <w:instrText xml:space="preserve">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52CCD">
      <w:pPr>
        <w:pStyle w:val="Kopfzeile"/>
        <w:keepNext/>
        <w:tabs>
          <w:tab w:val="clear" w:pos="4536"/>
          <w:tab w:val="clear" w:pos="9072"/>
        </w:tabs>
      </w:pPr>
    </w:p>
    <w:p w:rsidR="00000000" w:rsidRDefault="00652CCD">
      <w:pPr>
        <w:pStyle w:val="Kopfzeile"/>
        <w:keepNext/>
        <w:tabs>
          <w:tab w:val="clear" w:pos="4536"/>
          <w:tab w:val="clear" w:pos="9072"/>
        </w:tabs>
      </w:pPr>
    </w:p>
    <w:p w:rsidR="00000000" w:rsidRDefault="00652CCD">
      <w:pPr>
        <w:pStyle w:val="berschrift2"/>
        <w:numPr>
          <w:ilvl w:val="0"/>
          <w:numId w:val="0"/>
        </w:numPr>
        <w:spacing w:before="0" w:after="120"/>
        <w:rPr>
          <w:i w:val="0"/>
          <w:sz w:val="24"/>
        </w:rPr>
      </w:pPr>
      <w:r>
        <w:rPr>
          <w:i w:val="0"/>
          <w:sz w:val="24"/>
        </w:rPr>
        <w:t>5</w:t>
      </w:r>
      <w:r>
        <w:rPr>
          <w:i w:val="0"/>
          <w:sz w:val="24"/>
        </w:rPr>
        <w:tab/>
        <w:t>Zugriffsberechtigte Personen oder Personengruppen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77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pStyle w:val="Kopfzeile"/>
              <w:keepNext/>
              <w:tabs>
                <w:tab w:val="clear" w:pos="4536"/>
                <w:tab w:val="clear" w:pos="9072"/>
              </w:tabs>
            </w:pPr>
            <w:r>
              <w:t>Lfd. Nr. aus 3</w:t>
            </w:r>
          </w:p>
        </w:tc>
        <w:tc>
          <w:tcPr>
            <w:tcW w:w="7702" w:type="dxa"/>
          </w:tcPr>
          <w:p w:rsidR="00000000" w:rsidRDefault="00652CCD">
            <w:pPr>
              <w:pStyle w:val="Kopfzeile"/>
              <w:keepNext/>
              <w:tabs>
                <w:tab w:val="clear" w:pos="4536"/>
                <w:tab w:val="clear" w:pos="9072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</w:instrText>
            </w:r>
            <w:r>
              <w:instrText xml:space="preserve">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berschrift2"/>
        <w:numPr>
          <w:ilvl w:val="0"/>
          <w:numId w:val="0"/>
        </w:numPr>
        <w:spacing w:before="0"/>
        <w:ind w:left="709" w:hanging="709"/>
        <w:rPr>
          <w:i w:val="0"/>
          <w:sz w:val="24"/>
        </w:rPr>
      </w:pPr>
      <w:r>
        <w:rPr>
          <w:i w:val="0"/>
          <w:sz w:val="24"/>
        </w:rPr>
        <w:t>6</w:t>
      </w:r>
      <w:r>
        <w:rPr>
          <w:i w:val="0"/>
          <w:sz w:val="24"/>
        </w:rPr>
        <w:tab/>
        <w:t>Erhalt und Weitergabe von Daten</w:t>
      </w:r>
    </w:p>
    <w:p w:rsidR="00000000" w:rsidRDefault="00652CCD">
      <w:pPr>
        <w:pStyle w:val="berschrift3"/>
        <w:numPr>
          <w:ilvl w:val="0"/>
          <w:numId w:val="0"/>
        </w:numPr>
        <w:rPr>
          <w:sz w:val="24"/>
        </w:rPr>
      </w:pPr>
      <w:r>
        <w:rPr>
          <w:sz w:val="24"/>
        </w:rPr>
        <w:t>6.1</w:t>
      </w:r>
      <w:r>
        <w:rPr>
          <w:sz w:val="24"/>
        </w:rPr>
        <w:tab/>
        <w:t>Herkunft der Daten bei erhaltenen 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5760"/>
        <w:gridCol w:w="19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t>Lfd. Nr. aus 3</w:t>
            </w:r>
          </w:p>
        </w:tc>
        <w:tc>
          <w:tcPr>
            <w:tcW w:w="5760" w:type="dxa"/>
          </w:tcPr>
          <w:p w:rsidR="00000000" w:rsidRDefault="00652CCD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Herkunft</w:t>
            </w:r>
          </w:p>
        </w:tc>
        <w:tc>
          <w:tcPr>
            <w:tcW w:w="1942" w:type="dxa"/>
          </w:tcPr>
          <w:p w:rsidR="00000000" w:rsidRDefault="00652CCD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Periodizität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</w:instrText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</w:instrText>
            </w:r>
            <w:r>
              <w:instrText xml:space="preserve">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000000" w:rsidRDefault="00652CCD">
      <w:pPr>
        <w:pStyle w:val="berschrift3"/>
        <w:numPr>
          <w:ilvl w:val="0"/>
          <w:numId w:val="0"/>
        </w:numPr>
        <w:rPr>
          <w:sz w:val="24"/>
        </w:rPr>
      </w:pPr>
      <w:r>
        <w:rPr>
          <w:sz w:val="24"/>
        </w:rPr>
        <w:lastRenderedPageBreak/>
        <w:t>6.2</w:t>
      </w:r>
      <w:r>
        <w:rPr>
          <w:sz w:val="24"/>
        </w:rPr>
        <w:tab/>
        <w:t>Empfänger der Daten bei weitergeleiteten 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5760"/>
        <w:gridCol w:w="19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t>Lfd. Nr. aus 3</w:t>
            </w:r>
          </w:p>
        </w:tc>
        <w:tc>
          <w:tcPr>
            <w:tcW w:w="5760" w:type="dxa"/>
          </w:tcPr>
          <w:p w:rsidR="00000000" w:rsidRDefault="00652CCD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Empfänger</w:t>
            </w:r>
          </w:p>
        </w:tc>
        <w:tc>
          <w:tcPr>
            <w:tcW w:w="1942" w:type="dxa"/>
          </w:tcPr>
          <w:p w:rsidR="00000000" w:rsidRDefault="00652CCD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Periodizität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</w:instrText>
            </w:r>
            <w:r>
              <w:instrText xml:space="preserve">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</w:tbl>
    <w:p w:rsidR="00000000" w:rsidRDefault="00652CCD"/>
    <w:p w:rsidR="00000000" w:rsidRDefault="00652CCD">
      <w:pPr>
        <w:pStyle w:val="berschrift2"/>
        <w:numPr>
          <w:ilvl w:val="0"/>
          <w:numId w:val="0"/>
        </w:numPr>
        <w:spacing w:after="120"/>
        <w:ind w:left="709" w:hanging="709"/>
        <w:rPr>
          <w:i w:val="0"/>
          <w:sz w:val="24"/>
        </w:rPr>
      </w:pPr>
      <w:r>
        <w:rPr>
          <w:i w:val="0"/>
          <w:sz w:val="24"/>
        </w:rPr>
        <w:t>6.3</w:t>
      </w:r>
      <w:r>
        <w:rPr>
          <w:i w:val="0"/>
          <w:sz w:val="24"/>
        </w:rPr>
        <w:tab/>
        <w:t>Beabsichtigte Datenübermittlung in „Drittstaaten“</w:t>
      </w:r>
      <w:r>
        <w:rPr>
          <w:i w:val="0"/>
          <w:sz w:val="24"/>
        </w:rPr>
        <w:br/>
        <w:t>(§ 17 Abs. 1 Satz 2 und Abs. 2 DSG NRW)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5760"/>
        <w:gridCol w:w="19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pStyle w:val="Kopfzeile"/>
              <w:keepNext/>
              <w:tabs>
                <w:tab w:val="clear" w:pos="4536"/>
                <w:tab w:val="clear" w:pos="9072"/>
              </w:tabs>
            </w:pPr>
            <w:r>
              <w:t>Lfd. Nr. au</w:t>
            </w:r>
            <w:r>
              <w:t>s 3</w:t>
            </w:r>
          </w:p>
        </w:tc>
        <w:tc>
          <w:tcPr>
            <w:tcW w:w="5760" w:type="dxa"/>
          </w:tcPr>
          <w:p w:rsidR="00000000" w:rsidRDefault="00652CCD">
            <w:pPr>
              <w:pStyle w:val="Kopfzeile"/>
              <w:keepNext/>
              <w:tabs>
                <w:tab w:val="clear" w:pos="4536"/>
                <w:tab w:val="clear" w:pos="9072"/>
              </w:tabs>
              <w:jc w:val="center"/>
            </w:pPr>
            <w:r>
              <w:t>Empfänger</w:t>
            </w:r>
          </w:p>
        </w:tc>
        <w:tc>
          <w:tcPr>
            <w:tcW w:w="1942" w:type="dxa"/>
          </w:tcPr>
          <w:p w:rsidR="00000000" w:rsidRDefault="00652CCD">
            <w:pPr>
              <w:pStyle w:val="Kopfzeile"/>
              <w:keepNext/>
              <w:tabs>
                <w:tab w:val="clear" w:pos="4536"/>
                <w:tab w:val="clear" w:pos="9072"/>
              </w:tabs>
              <w:jc w:val="center"/>
            </w:pPr>
            <w:r>
              <w:t>Periodizität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instrText xml:space="preserve"> FOR</w:instrText>
            </w:r>
            <w:r>
              <w:instrText xml:space="preserve">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9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</w:tbl>
    <w:p w:rsidR="00000000" w:rsidRDefault="00652CCD">
      <w:pPr>
        <w:pStyle w:val="berschrift2"/>
        <w:numPr>
          <w:ilvl w:val="0"/>
          <w:numId w:val="0"/>
        </w:numPr>
        <w:spacing w:before="480" w:after="120"/>
        <w:rPr>
          <w:i w:val="0"/>
          <w:sz w:val="24"/>
        </w:rPr>
      </w:pPr>
      <w:r>
        <w:rPr>
          <w:i w:val="0"/>
          <w:sz w:val="24"/>
        </w:rPr>
        <w:t>7</w:t>
      </w:r>
      <w:r>
        <w:rPr>
          <w:i w:val="0"/>
          <w:sz w:val="24"/>
        </w:rPr>
        <w:tab/>
        <w:t>Friste</w:t>
      </w:r>
      <w:r>
        <w:rPr>
          <w:i w:val="0"/>
          <w:sz w:val="24"/>
        </w:rPr>
        <w:t xml:space="preserve">n für Sperrung und Löschung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3780"/>
        <w:gridCol w:w="392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pStyle w:val="Kopfzeile"/>
              <w:keepNext/>
              <w:tabs>
                <w:tab w:val="clear" w:pos="4536"/>
                <w:tab w:val="clear" w:pos="9072"/>
              </w:tabs>
            </w:pPr>
            <w:r>
              <w:t>Lfd. Nr. aus 3</w:t>
            </w:r>
          </w:p>
        </w:tc>
        <w:tc>
          <w:tcPr>
            <w:tcW w:w="3780" w:type="dxa"/>
          </w:tcPr>
          <w:p w:rsidR="00000000" w:rsidRDefault="00652CCD">
            <w:pPr>
              <w:keepNext/>
              <w:jc w:val="center"/>
            </w:pPr>
            <w:r>
              <w:t>Sperrfrist  (§ 19 Abs. 2 DSG NRW)</w:t>
            </w:r>
          </w:p>
        </w:tc>
        <w:tc>
          <w:tcPr>
            <w:tcW w:w="3922" w:type="dxa"/>
          </w:tcPr>
          <w:p w:rsidR="00000000" w:rsidRDefault="00652CCD">
            <w:pPr>
              <w:keepNext/>
              <w:jc w:val="center"/>
            </w:pPr>
            <w:r>
              <w:t>Löschfrist (§ 19 Abs. 3 DSG NRW)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2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4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instrText xml:space="preserve"> </w:instrText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6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8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2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4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5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6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8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9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0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1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2" w:name="Text86"/>
            <w:r>
              <w:instrText xml:space="preserve"> FORM</w:instrText>
            </w:r>
            <w:r>
              <w:instrText xml:space="preserve">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3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3922" w:type="dxa"/>
          </w:tcPr>
          <w:p w:rsidR="00000000" w:rsidRDefault="00652CCD">
            <w:pPr>
              <w:keepNext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4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</w:tbl>
    <w:p w:rsidR="00000000" w:rsidRDefault="00652CCD">
      <w:pPr>
        <w:pStyle w:val="Kopfzeile"/>
        <w:keepNext/>
        <w:tabs>
          <w:tab w:val="clear" w:pos="4536"/>
          <w:tab w:val="clear" w:pos="9072"/>
        </w:tabs>
      </w:pPr>
    </w:p>
    <w:p w:rsidR="00000000" w:rsidRDefault="00652CCD">
      <w:pPr>
        <w:widowControl w:val="0"/>
      </w:pPr>
    </w:p>
    <w:p w:rsidR="00000000" w:rsidRDefault="00652CCD">
      <w:pPr>
        <w:widowControl w:val="0"/>
      </w:pPr>
    </w:p>
    <w:p w:rsidR="00000000" w:rsidRDefault="00652CCD">
      <w:pPr>
        <w:pStyle w:val="berschrift1"/>
        <w:numPr>
          <w:ilvl w:val="0"/>
          <w:numId w:val="0"/>
        </w:numPr>
        <w:jc w:val="center"/>
      </w:pPr>
      <w:r>
        <w:lastRenderedPageBreak/>
        <w:t>Teil B  Sicherheitskonzept</w:t>
      </w:r>
    </w:p>
    <w:p w:rsidR="00000000" w:rsidRDefault="00652CCD">
      <w:pPr>
        <w:jc w:val="center"/>
      </w:pPr>
      <w:r>
        <w:t>(</w:t>
      </w:r>
      <w:r>
        <w:rPr>
          <w:rFonts w:ascii="Arial" w:hAnsi="Arial"/>
        </w:rPr>
        <w:t>durch datenverarbeitende Stelle bzw. Systemverwaltung auszufüllen)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berschrift2"/>
        <w:keepNext w:val="0"/>
        <w:numPr>
          <w:ilvl w:val="0"/>
          <w:numId w:val="0"/>
        </w:numPr>
        <w:ind w:left="708" w:hanging="708"/>
        <w:rPr>
          <w:sz w:val="24"/>
        </w:rPr>
      </w:pPr>
      <w:r>
        <w:rPr>
          <w:i w:val="0"/>
          <w:sz w:val="24"/>
        </w:rPr>
        <w:t>1</w:t>
      </w:r>
      <w:r>
        <w:rPr>
          <w:i w:val="0"/>
          <w:sz w:val="24"/>
        </w:rPr>
        <w:tab/>
        <w:t>Technische und organisatorische Maßnahmen (§ 10 DSG NRW)</w:t>
      </w:r>
      <w:r>
        <w:rPr>
          <w:i w:val="0"/>
          <w:sz w:val="24"/>
        </w:rPr>
        <w:br/>
      </w:r>
      <w:r>
        <w:rPr>
          <w:i w:val="0"/>
          <w:sz w:val="24"/>
        </w:rPr>
        <w:br/>
      </w:r>
      <w:r>
        <w:rPr>
          <w:sz w:val="20"/>
        </w:rPr>
        <w:t>Erläuterung zu den ei</w:t>
      </w:r>
      <w:r>
        <w:rPr>
          <w:sz w:val="20"/>
        </w:rPr>
        <w:t>nzelnen Maßnahmen zur Gewährleistung der</w:t>
      </w:r>
    </w:p>
    <w:p w:rsidR="00000000" w:rsidRDefault="00652CCD">
      <w:pPr>
        <w:keepNext/>
      </w:pPr>
    </w:p>
    <w:p w:rsidR="00000000" w:rsidRDefault="00652CCD">
      <w:pPr>
        <w:keepNext/>
      </w:pPr>
      <w:r>
        <w:rPr>
          <w:b/>
        </w:rPr>
        <w:t>Vertraulichkeit (§ 10 Abs. 2 Nr. 1 DSG NRW)</w:t>
      </w:r>
      <w:r>
        <w:t>, z.B.</w:t>
      </w:r>
    </w:p>
    <w:p w:rsidR="00000000" w:rsidRDefault="00652CCD">
      <w:pPr>
        <w:keepNext/>
        <w:numPr>
          <w:ilvl w:val="0"/>
          <w:numId w:val="14"/>
        </w:numPr>
      </w:pPr>
      <w:r>
        <w:t>Zutrittskontrolle durch technische Maßnahmen in gesicherten Räumen, Einbau von Sicherheitsschlössern</w:t>
      </w:r>
    </w:p>
    <w:p w:rsidR="00000000" w:rsidRDefault="00652CCD">
      <w:pPr>
        <w:keepNext/>
        <w:numPr>
          <w:ilvl w:val="0"/>
          <w:numId w:val="14"/>
        </w:numPr>
      </w:pPr>
      <w:r>
        <w:t>Benutzerkontrolle durch Passwortregelung zur Legitimation und d</w:t>
      </w:r>
      <w:r>
        <w:t>urch automatische Bildschirmsperrung</w:t>
      </w:r>
    </w:p>
    <w:p w:rsidR="00000000" w:rsidRDefault="00652CCD">
      <w:pPr>
        <w:keepNext/>
        <w:numPr>
          <w:ilvl w:val="0"/>
          <w:numId w:val="14"/>
        </w:numPr>
      </w:pPr>
      <w:r>
        <w:t>Zugriffskontrolle durch Vergabe unterschiedlicher Berechtigungen und differenzierter Zugriffsmöglichkeiten auf einzelne Felder</w:t>
      </w:r>
    </w:p>
    <w:p w:rsidR="00000000" w:rsidRDefault="00652CCD">
      <w:pPr>
        <w:keepNext/>
      </w:pPr>
    </w:p>
    <w:p w:rsidR="00000000" w:rsidRDefault="00652CCD">
      <w:pPr>
        <w:keepNext/>
      </w:pPr>
    </w:p>
    <w:p w:rsidR="00000000" w:rsidRDefault="00652CCD">
      <w:pPr>
        <w:keepNext/>
        <w:pBdr>
          <w:bottom w:val="single" w:sz="4" w:space="1" w:color="auto"/>
        </w:pBd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5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5"/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keepNext/>
        <w:ind w:left="705" w:hanging="705"/>
      </w:pPr>
    </w:p>
    <w:p w:rsidR="00000000" w:rsidRDefault="00652CCD">
      <w:pPr>
        <w:keepNext/>
      </w:pPr>
      <w:r>
        <w:rPr>
          <w:b/>
        </w:rPr>
        <w:t>Integrität (§ 10 Abs. 2 Nr. 2 DSG NRW)</w:t>
      </w:r>
      <w:r>
        <w:t>, z.B.</w:t>
      </w:r>
    </w:p>
    <w:p w:rsidR="00000000" w:rsidRDefault="00652CCD">
      <w:pPr>
        <w:keepNext/>
        <w:numPr>
          <w:ilvl w:val="0"/>
          <w:numId w:val="14"/>
        </w:numPr>
      </w:pPr>
      <w:r>
        <w:t>Vermeidung unbefugter oder zufälliger Datenverarbeitung durch Sperre des Zugriffs auf Betriebssysteme und/oder Verschlüsselung der Daten</w:t>
      </w:r>
    </w:p>
    <w:p w:rsidR="00000000" w:rsidRDefault="00652CCD">
      <w:pPr>
        <w:keepNext/>
        <w:numPr>
          <w:ilvl w:val="0"/>
          <w:numId w:val="14"/>
        </w:numPr>
      </w:pPr>
      <w:r>
        <w:t>Regelmäßige Kontrolle der Aktualität</w:t>
      </w:r>
    </w:p>
    <w:p w:rsidR="00000000" w:rsidRDefault="00652CCD">
      <w:pPr>
        <w:keepNext/>
      </w:pPr>
    </w:p>
    <w:p w:rsidR="00000000" w:rsidRDefault="00652CCD">
      <w:pPr>
        <w:keepNext/>
      </w:pPr>
    </w:p>
    <w:p w:rsidR="00000000" w:rsidRDefault="00652CCD">
      <w:pPr>
        <w:keepNext/>
        <w:pBdr>
          <w:bottom w:val="single" w:sz="4" w:space="1" w:color="auto"/>
        </w:pBd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keepNext/>
        <w:ind w:left="705" w:hanging="705"/>
      </w:pPr>
    </w:p>
    <w:p w:rsidR="00000000" w:rsidRDefault="00652CCD">
      <w:pPr>
        <w:keepNext/>
      </w:pPr>
      <w:r>
        <w:rPr>
          <w:b/>
        </w:rPr>
        <w:t>Ve</w:t>
      </w:r>
      <w:r>
        <w:rPr>
          <w:b/>
        </w:rPr>
        <w:t>rfügbarkeit (§ 10 Abs. 2 Nr. 3 DSG NRW)</w:t>
      </w:r>
      <w:r>
        <w:t>, z.B.</w:t>
      </w:r>
    </w:p>
    <w:p w:rsidR="00000000" w:rsidRDefault="00652CCD">
      <w:pPr>
        <w:keepNext/>
        <w:numPr>
          <w:ilvl w:val="0"/>
          <w:numId w:val="14"/>
        </w:numPr>
      </w:pPr>
      <w:r>
        <w:t>Klare und übersichtliche Ordnung des Datenbestandes</w:t>
      </w:r>
    </w:p>
    <w:p w:rsidR="00000000" w:rsidRDefault="00652CCD">
      <w:pPr>
        <w:keepNext/>
        <w:numPr>
          <w:ilvl w:val="0"/>
          <w:numId w:val="14"/>
        </w:numPr>
      </w:pPr>
      <w:r>
        <w:t>Vergabe von Zugriffsbefugnissen im erforderlichen Umfang (unter Abwägung gegenüber dem Gebot der Vertraulichkeit)</w:t>
      </w:r>
    </w:p>
    <w:p w:rsidR="00000000" w:rsidRDefault="00652CCD">
      <w:pPr>
        <w:keepNext/>
      </w:pPr>
    </w:p>
    <w:p w:rsidR="00000000" w:rsidRDefault="00652CCD">
      <w:pPr>
        <w:keepNext/>
      </w:pPr>
    </w:p>
    <w:p w:rsidR="00000000" w:rsidRDefault="00652CCD">
      <w:pPr>
        <w:keepNext/>
        <w:pBdr>
          <w:bottom w:val="single" w:sz="4" w:space="1" w:color="auto"/>
        </w:pBd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keepNext/>
        <w:ind w:left="705" w:hanging="705"/>
      </w:pPr>
    </w:p>
    <w:p w:rsidR="00000000" w:rsidRDefault="00652CCD">
      <w:pPr>
        <w:keepNext/>
      </w:pPr>
      <w:r>
        <w:rPr>
          <w:b/>
        </w:rPr>
        <w:t>Authentizität (§ 10</w:t>
      </w:r>
      <w:r>
        <w:rPr>
          <w:b/>
        </w:rPr>
        <w:t xml:space="preserve"> Abs. 2 Nr. 4 DSG NRW)</w:t>
      </w:r>
      <w:r>
        <w:t>, z.B.</w:t>
      </w:r>
    </w:p>
    <w:p w:rsidR="00000000" w:rsidRDefault="00652CCD">
      <w:pPr>
        <w:keepNext/>
        <w:numPr>
          <w:ilvl w:val="0"/>
          <w:numId w:val="14"/>
        </w:numPr>
      </w:pPr>
      <w:r>
        <w:t>Dokumentation der Ursprungsdaten und ihrer Herkunft</w:t>
      </w:r>
    </w:p>
    <w:p w:rsidR="00000000" w:rsidRDefault="00652CCD">
      <w:pPr>
        <w:keepNext/>
        <w:numPr>
          <w:ilvl w:val="0"/>
          <w:numId w:val="14"/>
        </w:numPr>
      </w:pPr>
      <w:r>
        <w:t>Nachvollziehbarkeit der Verarbeitungsschritte</w:t>
      </w:r>
    </w:p>
    <w:p w:rsidR="00000000" w:rsidRDefault="00652CCD">
      <w:pPr>
        <w:keepNext/>
      </w:pPr>
    </w:p>
    <w:p w:rsidR="00000000" w:rsidRDefault="00652CCD">
      <w:pPr>
        <w:keepNext/>
      </w:pPr>
    </w:p>
    <w:p w:rsidR="00000000" w:rsidRDefault="00652CCD">
      <w:pPr>
        <w:keepNext/>
        <w:pBdr>
          <w:bottom w:val="single" w:sz="4" w:space="1" w:color="auto"/>
        </w:pBd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keepNext/>
        <w:pBdr>
          <w:bottom w:val="single" w:sz="4" w:space="1" w:color="auto"/>
        </w:pBdr>
        <w:jc w:val="center"/>
      </w:pPr>
    </w:p>
    <w:p w:rsidR="00000000" w:rsidRDefault="00652CCD">
      <w:pPr>
        <w:ind w:left="705" w:hanging="705"/>
      </w:pPr>
    </w:p>
    <w:p w:rsidR="00000000" w:rsidRDefault="00652CCD">
      <w:r>
        <w:rPr>
          <w:b/>
        </w:rPr>
        <w:lastRenderedPageBreak/>
        <w:t>Revisionsfähigkeit (§ 10 Abs. 2 Nr. 5 DSG NRW)</w:t>
      </w:r>
      <w:r>
        <w:t>, z.B.</w:t>
      </w:r>
    </w:p>
    <w:p w:rsidR="00000000" w:rsidRDefault="00652CCD">
      <w:pPr>
        <w:numPr>
          <w:ilvl w:val="0"/>
          <w:numId w:val="14"/>
        </w:numPr>
      </w:pPr>
      <w:r>
        <w:t>Festlegung klarer Zuständigkeiten und Verantwortlic</w:t>
      </w:r>
      <w:r>
        <w:t>hkeiten</w:t>
      </w:r>
    </w:p>
    <w:p w:rsidR="00000000" w:rsidRDefault="00652CCD">
      <w:pPr>
        <w:numPr>
          <w:ilvl w:val="0"/>
          <w:numId w:val="14"/>
        </w:numPr>
      </w:pPr>
      <w:r>
        <w:t>Protokollierung der Eingabe und weiteren Verarbeitung der Daten</w:t>
      </w:r>
    </w:p>
    <w:p w:rsidR="00000000" w:rsidRDefault="00652CCD">
      <w:pPr>
        <w:numPr>
          <w:ilvl w:val="0"/>
          <w:numId w:val="14"/>
        </w:numPr>
      </w:pPr>
      <w:r>
        <w:t>Aufbewahrung der Protokolldaten</w:t>
      </w:r>
    </w:p>
    <w:p w:rsidR="00000000" w:rsidRDefault="00652CCD"/>
    <w:p w:rsidR="00000000" w:rsidRDefault="00652CCD"/>
    <w:p w:rsidR="00000000" w:rsidRDefault="00652CCD">
      <w:pPr>
        <w:pBdr>
          <w:bottom w:val="single" w:sz="4" w:space="1" w:color="auto"/>
        </w:pBdr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pBdr>
          <w:bottom w:val="single" w:sz="4" w:space="1" w:color="auto"/>
        </w:pBdr>
        <w:jc w:val="center"/>
      </w:pPr>
    </w:p>
    <w:p w:rsidR="00000000" w:rsidRDefault="00652CCD">
      <w:pPr>
        <w:pBdr>
          <w:bottom w:val="single" w:sz="4" w:space="1" w:color="auto"/>
        </w:pBdr>
        <w:jc w:val="center"/>
      </w:pPr>
    </w:p>
    <w:p w:rsidR="00000000" w:rsidRDefault="00652CCD">
      <w:pPr>
        <w:keepNext/>
        <w:ind w:left="705" w:hanging="705"/>
      </w:pPr>
    </w:p>
    <w:p w:rsidR="00000000" w:rsidRDefault="00652CCD">
      <w:pPr>
        <w:keepNext/>
      </w:pPr>
      <w:r>
        <w:rPr>
          <w:b/>
        </w:rPr>
        <w:t>Transparenz (§ 10 Abs. 2 Nr. 6 DSG NRW)</w:t>
      </w:r>
      <w:r>
        <w:t>, z.B.</w:t>
      </w:r>
    </w:p>
    <w:p w:rsidR="00000000" w:rsidRDefault="00652CCD">
      <w:pPr>
        <w:keepNext/>
        <w:numPr>
          <w:ilvl w:val="0"/>
          <w:numId w:val="14"/>
        </w:numPr>
      </w:pPr>
      <w:r>
        <w:t>Vollständige, übersichtliche und jederzeit nachprüfbare Dokumentation aller wesen</w:t>
      </w:r>
      <w:r>
        <w:t>tlichen Datenverarbeitungsvorgänge</w:t>
      </w:r>
    </w:p>
    <w:p w:rsidR="00000000" w:rsidRDefault="00652CCD">
      <w:pPr>
        <w:keepNext/>
      </w:pPr>
    </w:p>
    <w:p w:rsidR="00000000" w:rsidRDefault="00652CCD">
      <w:pPr>
        <w:keepNext/>
      </w:pPr>
    </w:p>
    <w:p w:rsidR="00000000" w:rsidRDefault="00652CCD">
      <w:pPr>
        <w:keepNext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keepNext/>
        <w:jc w:val="center"/>
      </w:pPr>
    </w:p>
    <w:p w:rsidR="00000000" w:rsidRDefault="00652CCD">
      <w:pPr>
        <w:pBdr>
          <w:bottom w:val="thinThickSmallGap" w:sz="12" w:space="1" w:color="auto"/>
        </w:pBdr>
        <w:ind w:left="705" w:hanging="705"/>
      </w:pPr>
    </w:p>
    <w:p w:rsidR="00000000" w:rsidRDefault="00652CCD"/>
    <w:p w:rsidR="00000000" w:rsidRDefault="00652CCD">
      <w:pPr>
        <w:pStyle w:val="berschrift2"/>
        <w:keepNext w:val="0"/>
        <w:numPr>
          <w:ilvl w:val="0"/>
          <w:numId w:val="0"/>
        </w:numPr>
        <w:rPr>
          <w:sz w:val="24"/>
        </w:rPr>
      </w:pPr>
      <w:r>
        <w:rPr>
          <w:i w:val="0"/>
          <w:sz w:val="24"/>
        </w:rPr>
        <w:br w:type="page"/>
      </w:r>
      <w:r>
        <w:rPr>
          <w:i w:val="0"/>
          <w:sz w:val="24"/>
        </w:rPr>
        <w:lastRenderedPageBreak/>
        <w:t>2</w:t>
      </w:r>
      <w:r>
        <w:rPr>
          <w:i w:val="0"/>
          <w:sz w:val="24"/>
        </w:rPr>
        <w:tab/>
        <w:t>Technik des Verfahrens</w:t>
      </w:r>
    </w:p>
    <w:p w:rsidR="00000000" w:rsidRDefault="00652CCD">
      <w:pPr>
        <w:ind w:left="705" w:hanging="705"/>
      </w:pPr>
    </w:p>
    <w:p w:rsidR="00000000" w:rsidRDefault="00652CCD">
      <w:pPr>
        <w:pStyle w:val="berschrift3"/>
        <w:numPr>
          <w:ilvl w:val="0"/>
          <w:numId w:val="0"/>
        </w:numPr>
        <w:rPr>
          <w:i/>
          <w:sz w:val="24"/>
        </w:rPr>
      </w:pPr>
      <w:r>
        <w:rPr>
          <w:sz w:val="24"/>
        </w:rPr>
        <w:t>2.1</w:t>
      </w:r>
      <w:r>
        <w:rPr>
          <w:b w:val="0"/>
          <w:sz w:val="24"/>
        </w:rPr>
        <w:tab/>
      </w:r>
      <w:r>
        <w:rPr>
          <w:i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lkästchen7"/>
      <w:r>
        <w:rPr>
          <w:i/>
          <w:sz w:val="24"/>
        </w:rPr>
        <w:instrText xml:space="preserve"> FORMCHECKBOX </w:instrText>
      </w:r>
      <w:r>
        <w:rPr>
          <w:i/>
          <w:sz w:val="24"/>
        </w:rPr>
      </w:r>
      <w:r>
        <w:rPr>
          <w:i/>
          <w:sz w:val="24"/>
        </w:rPr>
        <w:fldChar w:fldCharType="end"/>
      </w:r>
      <w:bookmarkEnd w:id="86"/>
      <w:r>
        <w:rPr>
          <w:i/>
          <w:sz w:val="24"/>
        </w:rPr>
        <w:tab/>
      </w:r>
      <w:r>
        <w:rPr>
          <w:sz w:val="24"/>
        </w:rPr>
        <w:t>Verfahren für Einzelplatzsystem</w:t>
      </w:r>
    </w:p>
    <w:p w:rsidR="00000000" w:rsidRDefault="00652CCD"/>
    <w:p w:rsidR="00000000" w:rsidRDefault="00652CCD">
      <w:pPr>
        <w:ind w:left="1416"/>
      </w:pPr>
      <w:r>
        <w:t>Betriebssystem:</w:t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7"/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berschrift3"/>
        <w:numPr>
          <w:ilvl w:val="0"/>
          <w:numId w:val="0"/>
        </w:numPr>
        <w:rPr>
          <w:i/>
          <w:sz w:val="24"/>
        </w:rPr>
      </w:pPr>
      <w:r>
        <w:rPr>
          <w:sz w:val="24"/>
        </w:rPr>
        <w:t>2.2</w:t>
      </w:r>
      <w:r>
        <w:rPr>
          <w:sz w:val="24"/>
        </w:rPr>
        <w:tab/>
      </w:r>
      <w:r>
        <w:rPr>
          <w:i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>
        <w:rPr>
          <w:i/>
          <w:sz w:val="24"/>
        </w:rPr>
      </w:r>
      <w:r>
        <w:rPr>
          <w:i/>
          <w:sz w:val="24"/>
        </w:rPr>
        <w:fldChar w:fldCharType="end"/>
      </w:r>
      <w:r>
        <w:rPr>
          <w:i/>
          <w:sz w:val="24"/>
        </w:rPr>
        <w:tab/>
      </w:r>
      <w:r>
        <w:rPr>
          <w:sz w:val="24"/>
        </w:rPr>
        <w:t>Client-Server-Verfahren</w:t>
      </w:r>
    </w:p>
    <w:p w:rsidR="00000000" w:rsidRDefault="00652CCD"/>
    <w:p w:rsidR="00000000" w:rsidRDefault="00652CCD">
      <w:pPr>
        <w:ind w:left="4251" w:hanging="2835"/>
      </w:pPr>
      <w:r>
        <w:t>Client (Datenendgerät):</w:t>
      </w:r>
      <w:r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lkästchen8"/>
      <w:r>
        <w:instrText xml:space="preserve"> FORM</w:instrText>
      </w:r>
      <w:r>
        <w:instrText xml:space="preserve">CHECKBOX </w:instrText>
      </w:r>
      <w:r>
        <w:fldChar w:fldCharType="end"/>
      </w:r>
      <w:bookmarkEnd w:id="88"/>
      <w:r>
        <w:tab/>
        <w:t xml:space="preserve">Terminal/Netz-PC </w:t>
      </w:r>
      <w:r>
        <w:br/>
      </w:r>
      <w:r>
        <w:tab/>
        <w:t>(ohne Laufwerke/Festplatten)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ind w:left="4251" w:hanging="2835"/>
      </w:pPr>
      <w:r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PC </w:t>
      </w:r>
      <w:r>
        <w:br/>
      </w:r>
      <w:r>
        <w:tab/>
        <w:t>(Arbeitsplatzrechner/Workstation)</w:t>
      </w:r>
    </w:p>
    <w:p w:rsidR="00000000" w:rsidRDefault="00652C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  <w:t>Betriebssystem des Servers:</w:t>
      </w:r>
      <w:r>
        <w:tab/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9"/>
    </w:p>
    <w:p w:rsidR="00000000" w:rsidRDefault="00652C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  <w:t>Client-Server-Kommunikation erfolgt über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Kontrollkästchen9"/>
      <w:r>
        <w:instrText xml:space="preserve"> FORMCHECKBOX </w:instrText>
      </w:r>
      <w:r>
        <w:fldChar w:fldCharType="end"/>
      </w:r>
      <w:bookmarkEnd w:id="90"/>
      <w:r>
        <w:tab/>
        <w:t>geschlossenes Netz</w:t>
      </w:r>
      <w:r>
        <w:t xml:space="preserve"> innerhalb der Behörde (LAN)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Netz über externe Leitungen innerhalb eines geschlossenen Benutzerkreises</w:t>
      </w: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Kontrollkästchen10"/>
      <w:r>
        <w:instrText xml:space="preserve"> FORMCHECKBOX </w:instrText>
      </w:r>
      <w:r>
        <w:fldChar w:fldCharType="end"/>
      </w:r>
      <w:bookmarkEnd w:id="91"/>
      <w:r>
        <w:tab/>
        <w:t>Landesverwaltungsnetz</w:t>
      </w: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tab/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Kontrollkästchen11"/>
      <w:r>
        <w:instrText xml:space="preserve"> FORMCHECKBOX </w:instrText>
      </w:r>
      <w:r>
        <w:fldChar w:fldCharType="end"/>
      </w:r>
      <w:bookmarkEnd w:id="92"/>
      <w:r>
        <w:tab/>
        <w:t>Sonstiges</w:t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3"/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Kontrollkästchen12"/>
      <w:r>
        <w:instrText xml:space="preserve"> FORMCHECKBOX </w:instrText>
      </w:r>
      <w:r>
        <w:fldChar w:fldCharType="end"/>
      </w:r>
      <w:bookmarkEnd w:id="94"/>
      <w:r>
        <w:tab/>
        <w:t>Offenes Netz (z.B. Inte</w:t>
      </w:r>
      <w:r>
        <w:t>rnet)</w:t>
      </w: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Kontrollkästchen13"/>
      <w:r>
        <w:instrText xml:space="preserve"> FORMCHECKBOX </w:instrText>
      </w:r>
      <w:r>
        <w:fldChar w:fldCharType="end"/>
      </w:r>
      <w:bookmarkEnd w:id="95"/>
      <w:r>
        <w:tab/>
        <w:t>Sonstige eingesetzte Hardware (z.B. Chipkarte, Kartenlesegeräte etc.)</w:t>
      </w:r>
    </w:p>
    <w:p w:rsidR="00000000" w:rsidRDefault="00652C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  <w:t>Datenspeicherung erfolgt auf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Kontrollkästchen14"/>
      <w:r>
        <w:instrText xml:space="preserve"> FORMCHECKBOX </w:instrText>
      </w:r>
      <w:r>
        <w:fldChar w:fldCharType="end"/>
      </w:r>
      <w:bookmarkEnd w:id="96"/>
      <w:r>
        <w:tab/>
        <w:t>Server innerhalb der Behörde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Kontrollkästchen15"/>
      <w:r>
        <w:instrText xml:space="preserve"> FORMCHECKBOX </w:instrText>
      </w:r>
      <w:r>
        <w:fldChar w:fldCharType="end"/>
      </w:r>
      <w:bookmarkEnd w:id="97"/>
      <w:r>
        <w:tab/>
        <w:t>Server bei anderen Institutionen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Kontrollkästchen16"/>
      <w:r>
        <w:instrText xml:space="preserve"> FORMCHECKBOX </w:instrText>
      </w:r>
      <w:r>
        <w:fldChar w:fldCharType="end"/>
      </w:r>
      <w:bookmarkEnd w:id="98"/>
      <w:r>
        <w:tab/>
        <w:t>PC/</w:t>
      </w:r>
      <w:r>
        <w:t>Arbeitsplatzrechner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708" w:firstLine="708"/>
      </w:pPr>
      <w:r>
        <w:t>Art der Daten (lfd. Nr. aus Teil A Nr. 3):</w:t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99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9"/>
    </w:p>
    <w:p w:rsidR="00000000" w:rsidRDefault="00652C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berschrift3"/>
        <w:numPr>
          <w:ilvl w:val="0"/>
          <w:numId w:val="0"/>
        </w:numPr>
        <w:rPr>
          <w:i/>
          <w:sz w:val="24"/>
        </w:rPr>
      </w:pPr>
      <w:r>
        <w:rPr>
          <w:sz w:val="24"/>
        </w:rPr>
        <w:lastRenderedPageBreak/>
        <w:t>2.3</w:t>
      </w:r>
      <w:r>
        <w:rPr>
          <w:sz w:val="24"/>
        </w:rPr>
        <w:tab/>
      </w:r>
      <w:r>
        <w:rPr>
          <w:i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>
        <w:rPr>
          <w:i/>
          <w:sz w:val="24"/>
        </w:rPr>
      </w:r>
      <w:r>
        <w:rPr>
          <w:i/>
          <w:sz w:val="24"/>
        </w:rPr>
        <w:fldChar w:fldCharType="end"/>
      </w:r>
      <w:r>
        <w:rPr>
          <w:i/>
          <w:sz w:val="24"/>
        </w:rPr>
        <w:tab/>
      </w:r>
      <w:r>
        <w:rPr>
          <w:sz w:val="24"/>
        </w:rPr>
        <w:t>Großrechner-Verfahren</w:t>
      </w:r>
    </w:p>
    <w:p w:rsidR="00000000" w:rsidRDefault="00652CCD"/>
    <w:p w:rsidR="00000000" w:rsidRDefault="00652CCD">
      <w:pPr>
        <w:ind w:left="4251" w:hanging="2835"/>
      </w:pPr>
      <w:r>
        <w:t>Client (Datenendgerät):</w:t>
      </w:r>
      <w:r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Terminal/Netz-PC </w:t>
      </w:r>
      <w:r>
        <w:br/>
      </w:r>
      <w:r>
        <w:tab/>
        <w:t>(ohne Laufwerke/Festplatten)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ind w:left="4251" w:hanging="2835"/>
      </w:pPr>
      <w:r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PC </w:t>
      </w:r>
      <w:r>
        <w:br/>
      </w:r>
      <w:r>
        <w:tab/>
        <w:t>(Arbeitsplatzrechner/Workstation)</w:t>
      </w:r>
    </w:p>
    <w:p w:rsidR="00000000" w:rsidRDefault="00652C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  <w:t>Betriebssystem des Großrechners:</w:t>
      </w:r>
      <w:r>
        <w:tab/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  <w:t>Kommunikation zwischen Client und Großrechner erfolgt über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Netz über externe Leitungen innerhalb eines geschlossenen Benutzerkreises</w:t>
      </w: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Landesverwaltungsnetz</w:t>
      </w: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tab/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Sonstiges</w:t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</w:instrText>
      </w:r>
      <w:r>
        <w:instrText xml:space="preserve">ORMCHECKBOX </w:instrText>
      </w:r>
      <w:r>
        <w:fldChar w:fldCharType="end"/>
      </w:r>
      <w:r>
        <w:tab/>
        <w:t>Offenes Netz ( z.B. Internet)</w:t>
      </w: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2124" w:hanging="714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Sonstige eingesetzte Hardware ( z.B. Chipkarte, Kartenlesegeräte etc.)</w:t>
      </w:r>
    </w:p>
    <w:p w:rsidR="00000000" w:rsidRDefault="00652C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  <w:t>Datenspeicherung erfolgt auf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Großrechner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Server innerhalb der Behörde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instrText xml:space="preserve">FORMCHECKBOX </w:instrText>
      </w:r>
      <w:r>
        <w:fldChar w:fldCharType="end"/>
      </w:r>
      <w:r>
        <w:tab/>
        <w:t>Server bei anderen Institutionen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PC/Arbeitsplatzrechner</w:t>
      </w: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  <w:ind w:left="708" w:firstLine="708"/>
      </w:pPr>
      <w:r>
        <w:t>Art der Daten (lfd. Nr. aus Teil A Nr. 3):</w:t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652CCD">
      <w:pPr>
        <w:pStyle w:val="Kopfzeile"/>
        <w:pBdr>
          <w:bottom w:val="thinThickSmallGap" w:sz="12" w:space="1" w:color="auto"/>
        </w:pBdr>
        <w:tabs>
          <w:tab w:val="clear" w:pos="4536"/>
          <w:tab w:val="clear" w:pos="9072"/>
        </w:tabs>
      </w:pPr>
    </w:p>
    <w:p w:rsidR="00000000" w:rsidRDefault="00652CCD">
      <w:pPr>
        <w:pStyle w:val="Kopfzeile"/>
        <w:tabs>
          <w:tab w:val="clear" w:pos="4536"/>
          <w:tab w:val="clear" w:pos="9072"/>
        </w:tabs>
      </w:pPr>
    </w:p>
    <w:p w:rsidR="00000000" w:rsidRDefault="00652CCD">
      <w:pPr>
        <w:pStyle w:val="berschrift3"/>
        <w:numPr>
          <w:ilvl w:val="0"/>
          <w:numId w:val="0"/>
        </w:numPr>
        <w:spacing w:after="120"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>Eingesetzte Software (einschließlich Standardverfahren)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652CCD">
            <w:pPr>
              <w:jc w:val="center"/>
            </w:pPr>
            <w:r>
              <w:t>Name</w:t>
            </w:r>
          </w:p>
        </w:tc>
        <w:tc>
          <w:tcPr>
            <w:tcW w:w="4606" w:type="dxa"/>
          </w:tcPr>
          <w:p w:rsidR="00000000" w:rsidRDefault="00652CCD">
            <w:pPr>
              <w:jc w:val="center"/>
            </w:pPr>
            <w:r>
              <w:t>Version/Stand/Datum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0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1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2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3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4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5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6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7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8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9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0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4606" w:type="dxa"/>
          </w:tcPr>
          <w:p w:rsidR="00000000" w:rsidRDefault="00652CCD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1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</w:tr>
    </w:tbl>
    <w:p w:rsidR="00000000" w:rsidRDefault="00652CCD"/>
    <w:p w:rsidR="00000000" w:rsidRDefault="00652CCD">
      <w:pPr>
        <w:pStyle w:val="berschrift1"/>
        <w:numPr>
          <w:ilvl w:val="0"/>
          <w:numId w:val="0"/>
        </w:numPr>
        <w:jc w:val="center"/>
      </w:pPr>
      <w:r>
        <w:br w:type="page"/>
      </w:r>
      <w:r>
        <w:lastRenderedPageBreak/>
        <w:t xml:space="preserve">Teil C   Begründetes Ergebnis der Vorabkontrolle </w:t>
      </w:r>
      <w:r>
        <w:br/>
        <w:t>gemäß § 10 Abs. 3 DSG NRW</w:t>
      </w:r>
      <w:r>
        <w:br/>
      </w:r>
      <w:r>
        <w:rPr>
          <w:b w:val="0"/>
          <w:sz w:val="24"/>
        </w:rPr>
        <w:t>(durch Datenschutzbeauftragten auszufüllen)</w:t>
      </w:r>
    </w:p>
    <w:p w:rsidR="00000000" w:rsidRDefault="00652CCD"/>
    <w:p w:rsidR="007873AF" w:rsidRDefault="00652CCD">
      <w:pPr>
        <w:pStyle w:val="Kopfzeile"/>
        <w:tabs>
          <w:tab w:val="clear" w:pos="4536"/>
          <w:tab w:val="clear" w:pos="9072"/>
        </w:tabs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2"/>
    </w:p>
    <w:sectPr w:rsidR="007873AF">
      <w:headerReference w:type="even" r:id="rId7"/>
      <w:headerReference w:type="default" r:id="rId8"/>
      <w:pgSz w:w="11906" w:h="16838" w:code="9"/>
      <w:pgMar w:top="1418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CD" w:rsidRDefault="00652CCD" w:rsidP="004E5DD8">
      <w:r>
        <w:separator/>
      </w:r>
    </w:p>
  </w:endnote>
  <w:endnote w:type="continuationSeparator" w:id="0">
    <w:p w:rsidR="00652CCD" w:rsidRDefault="00652CCD" w:rsidP="004E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CD" w:rsidRDefault="00652CCD" w:rsidP="004E5DD8">
      <w:r>
        <w:separator/>
      </w:r>
    </w:p>
  </w:footnote>
  <w:footnote w:type="continuationSeparator" w:id="0">
    <w:p w:rsidR="00652CCD" w:rsidRDefault="00652CCD" w:rsidP="004E5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2CC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0000" w:rsidRDefault="00652CCD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2CC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873AF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000000" w:rsidRDefault="00652CCD">
    <w:pPr>
      <w:pStyle w:val="Kopfzeil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63F3"/>
    <w:multiLevelType w:val="hybridMultilevel"/>
    <w:tmpl w:val="6D7A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5C07EC"/>
    <w:multiLevelType w:val="multilevel"/>
    <w:tmpl w:val="01267E40"/>
    <w:lvl w:ilvl="0">
      <w:start w:val="1"/>
      <w:numFmt w:val="upperRoman"/>
      <w:pStyle w:val="berschrift1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CCD"/>
    <w:rsid w:val="00652CCD"/>
    <w:rsid w:val="0078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Vordruck_Verfahrensverzeichnis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Vordruck_Verfahrensverzeichnis.dot</Template>
  <TotalTime>0</TotalTime>
  <Pages>9</Pages>
  <Words>1518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Verfahrensverzeichnis</vt:lpstr>
    </vt:vector>
  </TitlesOfParts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Verfahrensverzeichnis</dc:title>
  <dc:creator>Admin</dc:creator>
  <cp:lastModifiedBy>Admin</cp:lastModifiedBy>
  <cp:revision>1</cp:revision>
  <cp:lastPrinted>2003-03-21T08:53:00Z</cp:lastPrinted>
  <dcterms:created xsi:type="dcterms:W3CDTF">2013-08-30T11:26:00Z</dcterms:created>
  <dcterms:modified xsi:type="dcterms:W3CDTF">2013-08-30T11:27:00Z</dcterms:modified>
</cp:coreProperties>
</file>